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3348"/>
        <w:gridCol w:w="663"/>
        <w:gridCol w:w="1315"/>
        <w:gridCol w:w="1082"/>
        <w:gridCol w:w="1258"/>
        <w:gridCol w:w="359"/>
        <w:gridCol w:w="1173"/>
        <w:gridCol w:w="1440"/>
        <w:gridCol w:w="18"/>
      </w:tblGrid>
      <w:tr w:rsidR="00AA680E" w14:paraId="762DD4BB" w14:textId="77777777">
        <w:trPr>
          <w:cantSplit/>
          <w:trHeight w:hRule="exact" w:val="43"/>
          <w:jc w:val="center"/>
        </w:trPr>
        <w:tc>
          <w:tcPr>
            <w:tcW w:w="10656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4439BDA9" w14:textId="77777777" w:rsidR="00AA680E" w:rsidRDefault="00AA680E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80E" w14:paraId="2682C0D5" w14:textId="77777777">
        <w:trPr>
          <w:cantSplit/>
          <w:trHeight w:hRule="exact" w:val="576"/>
          <w:jc w:val="center"/>
        </w:trPr>
        <w:tc>
          <w:tcPr>
            <w:tcW w:w="5326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747100E" w14:textId="77777777" w:rsidR="00AA680E" w:rsidRPr="005A28A1" w:rsidRDefault="00AA680E" w:rsidP="00AA680E">
            <w:pPr>
              <w:pStyle w:val="DHHSHeading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Cs w:val="20"/>
              </w:rPr>
              <w:br w:type="page"/>
            </w:r>
            <w:r>
              <w:rPr>
                <w:rFonts w:cs="Times"/>
              </w:rPr>
              <w:br w:type="page"/>
            </w:r>
            <w:r w:rsidRPr="005A28A1">
              <w:rPr>
                <w:b/>
                <w:sz w:val="18"/>
                <w:szCs w:val="18"/>
              </w:rPr>
              <w:t>Larry L. Hillblom Foundation</w:t>
            </w:r>
          </w:p>
          <w:p w14:paraId="5C3FC852" w14:textId="77777777" w:rsidR="00AA680E" w:rsidRPr="005A28A1" w:rsidRDefault="00AA680E">
            <w:pPr>
              <w:pStyle w:val="Heading1"/>
              <w:rPr>
                <w:sz w:val="24"/>
                <w:szCs w:val="24"/>
              </w:rPr>
            </w:pPr>
            <w:r w:rsidRPr="005A28A1">
              <w:rPr>
                <w:sz w:val="24"/>
                <w:szCs w:val="24"/>
              </w:rPr>
              <w:t>PROGRESS REPORT SUMMARY</w:t>
            </w:r>
          </w:p>
        </w:tc>
        <w:tc>
          <w:tcPr>
            <w:tcW w:w="5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F4C676" w14:textId="77777777" w:rsidR="00AA680E" w:rsidRDefault="00AA680E">
            <w:pPr>
              <w:pStyle w:val="Arial9ptlineitem"/>
            </w:pPr>
            <w:r>
              <w:t>GRANT NUMBER</w:t>
            </w:r>
          </w:p>
          <w:p w14:paraId="6A6E5A15" w14:textId="77777777" w:rsidR="00AA680E" w:rsidRDefault="00AA680E">
            <w:pPr>
              <w:pStyle w:val="DataField11pt"/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C0512">
              <w:t> </w:t>
            </w:r>
            <w:r w:rsidR="000C0512">
              <w:t> </w:t>
            </w:r>
            <w:r w:rsidR="000C0512">
              <w:t> </w:t>
            </w:r>
            <w:r w:rsidR="000C0512">
              <w:t> </w:t>
            </w:r>
            <w:r w:rsidR="000C0512">
              <w:t> </w:t>
            </w:r>
            <w:r>
              <w:fldChar w:fldCharType="end"/>
            </w:r>
          </w:p>
        </w:tc>
      </w:tr>
      <w:tr w:rsidR="00AA680E" w14:paraId="3B64AC83" w14:textId="77777777">
        <w:trPr>
          <w:cantSplit/>
          <w:trHeight w:hRule="exact" w:val="245"/>
          <w:jc w:val="center"/>
        </w:trPr>
        <w:tc>
          <w:tcPr>
            <w:tcW w:w="5326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12C5FC2" w14:textId="77777777" w:rsidR="00AA680E" w:rsidRDefault="00AA6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6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E6247AE" w14:textId="77777777" w:rsidR="00AA680E" w:rsidRDefault="00AA680E">
            <w:pPr>
              <w:pStyle w:val="Arial9ptlineitem"/>
            </w:pPr>
            <w:r>
              <w:t>PERIOD COVERED BY THIS REPORT</w:t>
            </w:r>
          </w:p>
        </w:tc>
      </w:tr>
      <w:tr w:rsidR="00AA680E" w14:paraId="6ACF5991" w14:textId="77777777">
        <w:trPr>
          <w:cantSplit/>
          <w:trHeight w:hRule="exact" w:val="605"/>
          <w:jc w:val="center"/>
        </w:trPr>
        <w:tc>
          <w:tcPr>
            <w:tcW w:w="53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3AFBD0" w14:textId="77777777" w:rsidR="00AA680E" w:rsidRDefault="00AA680E">
            <w:pPr>
              <w:pStyle w:val="Arial9ptlineitem"/>
            </w:pPr>
            <w:r>
              <w:t>PRINCIPAL INVESTIGATOR OR PROGRAM DIRECTOR</w:t>
            </w:r>
          </w:p>
          <w:p w14:paraId="11DB3108" w14:textId="77777777" w:rsidR="00AA680E" w:rsidRDefault="00AA680E">
            <w:pPr>
              <w:pStyle w:val="DataField11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CAE9" w14:textId="77777777" w:rsidR="00AA680E" w:rsidRDefault="00AA680E">
            <w:pPr>
              <w:pStyle w:val="Arial9ptlineitem"/>
            </w:pPr>
            <w:r>
              <w:t>FROM</w:t>
            </w:r>
          </w:p>
          <w:p w14:paraId="6A191FAA" w14:textId="77777777" w:rsidR="00AA680E" w:rsidRDefault="00AA680E">
            <w:pPr>
              <w:pStyle w:val="DataField11p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E0A07C" w14:textId="77777777" w:rsidR="00AA680E" w:rsidRDefault="00AA680E">
            <w:pPr>
              <w:pStyle w:val="Arial9ptlineitem"/>
            </w:pPr>
            <w:r>
              <w:t>THROUGH</w:t>
            </w:r>
          </w:p>
          <w:p w14:paraId="2479AC2F" w14:textId="77777777" w:rsidR="00AA680E" w:rsidRDefault="00AA680E">
            <w:pPr>
              <w:pStyle w:val="DataField11p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05983C4E" w14:textId="77777777">
        <w:trPr>
          <w:trHeight w:hRule="exact" w:val="605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AC0F5B" w14:textId="77777777" w:rsidR="00AA680E" w:rsidRDefault="00AA680E">
            <w:pPr>
              <w:pStyle w:val="Arial9ptlineitem"/>
            </w:pPr>
            <w:r>
              <w:t>APPLICANT ORGANIZATION</w:t>
            </w:r>
          </w:p>
          <w:p w14:paraId="76D5DD50" w14:textId="77777777" w:rsidR="00AA680E" w:rsidRDefault="00AA680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28FEE3BE" w14:textId="77777777">
        <w:trPr>
          <w:cantSplit/>
          <w:trHeight w:hRule="exact" w:val="605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4E21BA" w14:textId="77777777" w:rsidR="00AA680E" w:rsidRDefault="00AA680E">
            <w:pPr>
              <w:pStyle w:val="Arial9ptlineitem"/>
            </w:pPr>
            <w:r>
              <w:t>TITLE OF PROJECT (Repeat title shown in Item 2 on cover page)</w:t>
            </w:r>
          </w:p>
          <w:p w14:paraId="1C70A88D" w14:textId="77777777" w:rsidR="00AA680E" w:rsidRDefault="00AA680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C0512">
              <w:t> </w:t>
            </w:r>
            <w:r w:rsidR="000C0512">
              <w:t> </w:t>
            </w:r>
            <w:r w:rsidR="000C0512">
              <w:t> </w:t>
            </w:r>
            <w:r w:rsidR="000C0512">
              <w:t> </w:t>
            </w:r>
            <w:r w:rsidR="000C0512">
              <w:t> </w:t>
            </w:r>
            <w:r>
              <w:fldChar w:fldCharType="end"/>
            </w:r>
          </w:p>
        </w:tc>
      </w:tr>
      <w:tr w:rsidR="00AA680E" w14:paraId="5547DE23" w14:textId="77777777">
        <w:trPr>
          <w:cantSplit/>
          <w:trHeight w:hRule="exact" w:val="259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573C48B" w14:textId="77777777" w:rsidR="00AA680E" w:rsidRDefault="00AA680E">
            <w:pPr>
              <w:pStyle w:val="FormFieldCaption"/>
              <w:ind w:firstLine="349"/>
              <w:rPr>
                <w:sz w:val="18"/>
                <w:szCs w:val="18"/>
              </w:rPr>
            </w:pPr>
            <w:r>
              <w:t>A.  Human Subjects (Complete Item 4 on the Face Page)</w:t>
            </w:r>
          </w:p>
        </w:tc>
      </w:tr>
      <w:tr w:rsidR="00AA680E" w14:paraId="3EA5943F" w14:textId="77777777">
        <w:trPr>
          <w:cantSplit/>
          <w:trHeight w:hRule="exact" w:val="317"/>
          <w:jc w:val="center"/>
        </w:trPr>
        <w:tc>
          <w:tcPr>
            <w:tcW w:w="4011" w:type="dxa"/>
            <w:gridSpan w:val="2"/>
            <w:tcBorders>
              <w:left w:val="nil"/>
              <w:right w:val="nil"/>
            </w:tcBorders>
            <w:vAlign w:val="center"/>
          </w:tcPr>
          <w:p w14:paraId="4121D628" w14:textId="77777777" w:rsidR="00AA680E" w:rsidRDefault="00AA680E">
            <w:pPr>
              <w:pStyle w:val="FormFieldCaption"/>
              <w:ind w:left="799"/>
            </w:pPr>
            <w:r>
              <w:t>Involvement of Human Subjects</w:t>
            </w:r>
          </w:p>
        </w:tc>
        <w:tc>
          <w:tcPr>
            <w:tcW w:w="3655" w:type="dxa"/>
            <w:gridSpan w:val="3"/>
            <w:tcBorders>
              <w:left w:val="nil"/>
              <w:right w:val="nil"/>
            </w:tcBorders>
          </w:tcPr>
          <w:p w14:paraId="4A219685" w14:textId="77777777" w:rsidR="00AA680E" w:rsidRDefault="00AA680E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Change Since Previous Submission</w:t>
            </w:r>
          </w:p>
        </w:tc>
        <w:tc>
          <w:tcPr>
            <w:tcW w:w="2990" w:type="dxa"/>
            <w:gridSpan w:val="4"/>
            <w:tcBorders>
              <w:left w:val="nil"/>
              <w:right w:val="nil"/>
            </w:tcBorders>
            <w:vAlign w:val="bottom"/>
          </w:tcPr>
          <w:p w14:paraId="05984BEE" w14:textId="77777777" w:rsidR="00AA680E" w:rsidRDefault="00AA680E">
            <w:pPr>
              <w:pStyle w:val="FormFieldCaption"/>
              <w:ind w:firstLine="619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Change</w:t>
            </w:r>
          </w:p>
        </w:tc>
      </w:tr>
      <w:tr w:rsidR="00AA680E" w14:paraId="19E1F9FF" w14:textId="77777777">
        <w:trPr>
          <w:cantSplit/>
          <w:trHeight w:hRule="exact" w:val="259"/>
          <w:jc w:val="center"/>
        </w:trPr>
        <w:tc>
          <w:tcPr>
            <w:tcW w:w="10656" w:type="dxa"/>
            <w:gridSpan w:val="9"/>
            <w:tcBorders>
              <w:left w:val="nil"/>
              <w:right w:val="nil"/>
            </w:tcBorders>
            <w:vAlign w:val="center"/>
          </w:tcPr>
          <w:p w14:paraId="713503DC" w14:textId="77777777" w:rsidR="00AA680E" w:rsidRDefault="00AA680E">
            <w:pPr>
              <w:pStyle w:val="FormFieldCaption"/>
              <w:ind w:firstLine="349"/>
            </w:pPr>
            <w:r>
              <w:t>B.  Vertebrate Animals (Complete Item 5 on the Face Page)</w:t>
            </w:r>
          </w:p>
        </w:tc>
      </w:tr>
      <w:tr w:rsidR="00AA680E" w14:paraId="60179A0B" w14:textId="77777777">
        <w:trPr>
          <w:cantSplit/>
          <w:trHeight w:hRule="exact" w:val="317"/>
          <w:jc w:val="center"/>
        </w:trPr>
        <w:tc>
          <w:tcPr>
            <w:tcW w:w="4011" w:type="dxa"/>
            <w:gridSpan w:val="2"/>
            <w:tcBorders>
              <w:left w:val="nil"/>
              <w:right w:val="nil"/>
            </w:tcBorders>
            <w:vAlign w:val="center"/>
          </w:tcPr>
          <w:p w14:paraId="0D4074D8" w14:textId="77777777" w:rsidR="00AA680E" w:rsidRDefault="00AA680E">
            <w:pPr>
              <w:pStyle w:val="FormFieldCaption"/>
              <w:ind w:left="799"/>
            </w:pPr>
            <w:r>
              <w:t>Use of Vertebrate Animals</w:t>
            </w:r>
          </w:p>
        </w:tc>
        <w:tc>
          <w:tcPr>
            <w:tcW w:w="3655" w:type="dxa"/>
            <w:gridSpan w:val="3"/>
            <w:tcBorders>
              <w:left w:val="nil"/>
              <w:right w:val="nil"/>
            </w:tcBorders>
          </w:tcPr>
          <w:p w14:paraId="7CCF47B3" w14:textId="77777777" w:rsidR="00AA680E" w:rsidRDefault="00AA680E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Change Since Previous Submission</w:t>
            </w:r>
          </w:p>
        </w:tc>
        <w:tc>
          <w:tcPr>
            <w:tcW w:w="2990" w:type="dxa"/>
            <w:gridSpan w:val="4"/>
            <w:tcBorders>
              <w:left w:val="nil"/>
              <w:right w:val="nil"/>
            </w:tcBorders>
            <w:vAlign w:val="bottom"/>
          </w:tcPr>
          <w:p w14:paraId="36FE97F0" w14:textId="77777777" w:rsidR="00AA680E" w:rsidRDefault="00AA680E">
            <w:pPr>
              <w:pStyle w:val="FormFieldCaption"/>
              <w:ind w:firstLine="619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Change</w:t>
            </w:r>
          </w:p>
        </w:tc>
      </w:tr>
      <w:tr w:rsidR="00AA680E" w14:paraId="5CA1839C" w14:textId="77777777">
        <w:tblPrEx>
          <w:tblBorders>
            <w:top w:val="single" w:sz="12" w:space="0" w:color="auto"/>
          </w:tblBorders>
        </w:tblPrEx>
        <w:trPr>
          <w:trHeight w:hRule="exact" w:val="490"/>
          <w:jc w:val="center"/>
        </w:trPr>
        <w:tc>
          <w:tcPr>
            <w:tcW w:w="1065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7D7942" w14:textId="77777777" w:rsidR="00AA680E" w:rsidRDefault="00AA680E" w:rsidP="00AA680E">
            <w:pPr>
              <w:pStyle w:val="FormFieldCaption"/>
            </w:pPr>
            <w:r w:rsidRPr="00582071">
              <w:rPr>
                <w:sz w:val="20"/>
              </w:rPr>
              <w:t>KEY PERSONNEL REPORT</w:t>
            </w:r>
            <w:r>
              <w:t xml:space="preserve">   Start with Principal Investigator(s). List all other key personnel in alphabetical order, last name first.</w:t>
            </w:r>
          </w:p>
        </w:tc>
      </w:tr>
      <w:tr w:rsidR="00AA680E" w14:paraId="4DC5556F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288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2DF13" w14:textId="77777777" w:rsidR="00AA680E" w:rsidRDefault="00AA680E" w:rsidP="00AA680E">
            <w:pPr>
              <w:pStyle w:val="FormFieldCaption"/>
            </w:pPr>
            <w:r>
              <w:t>NAME (Last, First, Degree/s)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A8DB" w14:textId="77777777" w:rsidR="00AA680E" w:rsidRDefault="00AA680E">
            <w:pPr>
              <w:pStyle w:val="FormFieldCaption"/>
            </w:pPr>
            <w:r>
              <w:t>ORGANIZATION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A1F1" w14:textId="77777777" w:rsidR="00AA680E" w:rsidRDefault="00AA680E">
            <w:pPr>
              <w:pStyle w:val="FormFieldCaption"/>
            </w:pPr>
            <w:r>
              <w:t>ROLE ON PROJECT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5FDC" w14:textId="77777777" w:rsidR="00AA680E" w:rsidRDefault="00AA680E">
            <w:pPr>
              <w:pStyle w:val="FormFieldCaption"/>
            </w:pPr>
            <w:r>
              <w:t>% EFFORT</w:t>
            </w:r>
          </w:p>
        </w:tc>
      </w:tr>
      <w:tr w:rsidR="00AA680E" w14:paraId="726D12B1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66B6D5A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ECA00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A80D3C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108939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7D751493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5D72F8FA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C66AC2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FA6972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AC1380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3857A141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FA34E01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446EC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5174F1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003E02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507DBC5F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4D1FBE1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8A23B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3493D2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177F5B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39488520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2B05B29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5F4C8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3AC8209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057AE5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2FDDCF4F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2E27DF9D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A4C59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0FC2A7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AB7615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2876B7C8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B66CEB5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4DAC1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19189F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D264ED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5C79BCC9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D754BC5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8B5C8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592A52E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D7A24A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136DE1AE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54C44EF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D5D78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F77380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16C419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641E1439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79778794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941E2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816488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FA5867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6A13C455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70FAC05F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2EB67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FDC808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EF86D0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11429796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35FEAF1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4CEE7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426C54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42A862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775B04F1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2BE231E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616A2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AF0B6F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567F36" w14:textId="77777777" w:rsidR="00AA680E" w:rsidRDefault="00AA680E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431C71C8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79D998F1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D5E72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AD0FDD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46399A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76945350" w14:textId="77777777">
        <w:tblPrEx>
          <w:tblBorders>
            <w:top w:val="single" w:sz="12" w:space="0" w:color="auto"/>
          </w:tblBorders>
        </w:tblPrEx>
        <w:trPr>
          <w:gridAfter w:val="1"/>
          <w:wAfter w:w="18" w:type="dxa"/>
          <w:trHeight w:hRule="exact" w:val="317"/>
          <w:jc w:val="center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5EAC6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C794E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ED69B33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A0CC2A7" w14:textId="77777777" w:rsidR="00AA680E" w:rsidRDefault="00AA680E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2DB7E197" w14:textId="77777777">
        <w:tblPrEx>
          <w:tblBorders>
            <w:top w:val="single" w:sz="12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D0B51" w14:textId="77777777" w:rsidR="00AA680E" w:rsidRPr="00626F10" w:rsidRDefault="00AA680E" w:rsidP="00AA680E">
            <w:pPr>
              <w:pStyle w:val="FormFieldCaption"/>
            </w:pPr>
            <w:r w:rsidRPr="00626F10">
              <w:t xml:space="preserve">Explain differences in key personnel and staffing from what was originally proposed for the reporting period </w:t>
            </w:r>
            <w:r w:rsidRPr="00582071">
              <w:t>(use continuation page/s as needed).</w:t>
            </w:r>
          </w:p>
        </w:tc>
      </w:tr>
      <w:tr w:rsidR="00AA680E" w14:paraId="41589130" w14:textId="77777777">
        <w:tblPrEx>
          <w:tblBorders>
            <w:top w:val="single" w:sz="12" w:space="0" w:color="auto"/>
          </w:tblBorders>
        </w:tblPrEx>
        <w:trPr>
          <w:trHeight w:hRule="exact" w:val="3587"/>
          <w:jc w:val="center"/>
        </w:trPr>
        <w:tc>
          <w:tcPr>
            <w:tcW w:w="106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563C6B" w14:textId="77777777" w:rsidR="00AA680E" w:rsidRDefault="00AA680E" w:rsidP="00AA680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548E88" w14:textId="63E7D09F" w:rsidR="00AA680E" w:rsidRDefault="0029131D" w:rsidP="00B5551E">
      <w:pPr>
        <w:tabs>
          <w:tab w:val="left" w:pos="583"/>
          <w:tab w:val="center" w:pos="5400"/>
        </w:tabs>
        <w:rPr>
          <w:sz w:val="40"/>
        </w:rPr>
      </w:pPr>
      <w:r>
        <w:rPr>
          <w:sz w:val="40"/>
        </w:rPr>
        <w:tab/>
      </w:r>
      <w:r w:rsidR="00B5551E">
        <w:rPr>
          <w:sz w:val="40"/>
        </w:rPr>
        <w:tab/>
      </w:r>
    </w:p>
    <w:p w14:paraId="7DC6C0BE" w14:textId="0E894D91" w:rsidR="0029131D" w:rsidRPr="0029131D" w:rsidRDefault="0029131D" w:rsidP="0029131D">
      <w:pPr>
        <w:tabs>
          <w:tab w:val="left" w:pos="583"/>
        </w:tabs>
        <w:rPr>
          <w:sz w:val="40"/>
        </w:rPr>
        <w:sectPr w:rsidR="0029131D" w:rsidRPr="0029131D" w:rsidSect="00B5551E">
          <w:footerReference w:type="default" r:id="rId7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  <w:r>
        <w:rPr>
          <w:sz w:val="40"/>
        </w:rPr>
        <w:lastRenderedPageBreak/>
        <w:tab/>
      </w: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5326"/>
        <w:gridCol w:w="5330"/>
      </w:tblGrid>
      <w:tr w:rsidR="00AA680E" w14:paraId="74B17012" w14:textId="77777777">
        <w:trPr>
          <w:cantSplit/>
          <w:trHeight w:hRule="exact" w:val="317"/>
          <w:jc w:val="center"/>
        </w:trPr>
        <w:tc>
          <w:tcPr>
            <w:tcW w:w="5326" w:type="dxa"/>
            <w:tcBorders>
              <w:left w:val="nil"/>
              <w:right w:val="nil"/>
            </w:tcBorders>
          </w:tcPr>
          <w:p w14:paraId="4CDD35DB" w14:textId="77777777" w:rsidR="00AA680E" w:rsidRDefault="00AA680E">
            <w:pPr>
              <w:pStyle w:val="PIHeader"/>
            </w:pPr>
            <w:r>
              <w:lastRenderedPageBreak/>
              <w:t>Principal Investigator/Program Director (Last, First, Middle):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5D67DDB6" w14:textId="77777777" w:rsidR="00AA680E" w:rsidRDefault="00AA680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738921EC" w14:textId="77777777">
        <w:tblPrEx>
          <w:tblBorders>
            <w:top w:val="single" w:sz="12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6464" w14:textId="77777777" w:rsidR="00AA680E" w:rsidRDefault="00AA680E" w:rsidP="00AA680E">
            <w:pPr>
              <w:pStyle w:val="FormFieldCaption"/>
              <w:rPr>
                <w:sz w:val="20"/>
              </w:rPr>
            </w:pPr>
            <w:r w:rsidRPr="00582071">
              <w:rPr>
                <w:sz w:val="20"/>
              </w:rPr>
              <w:t>PERFORMANCE SITE(S) AND FACILITIES</w:t>
            </w:r>
            <w:r>
              <w:t xml:space="preserve"> (organization, city, state) </w:t>
            </w:r>
            <w:r w:rsidRPr="00582071">
              <w:t>(use continuation page/s as needed)</w:t>
            </w:r>
          </w:p>
        </w:tc>
      </w:tr>
      <w:tr w:rsidR="00AA680E" w14:paraId="3B7BE7AA" w14:textId="77777777">
        <w:tblPrEx>
          <w:tblBorders>
            <w:top w:val="single" w:sz="12" w:space="0" w:color="auto"/>
          </w:tblBorders>
        </w:tblPrEx>
        <w:trPr>
          <w:trHeight w:hRule="exact" w:val="3587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75384" w14:textId="77777777" w:rsidR="00AA680E" w:rsidRDefault="00AA680E" w:rsidP="00AA680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80E" w14:paraId="2D0D5E16" w14:textId="77777777" w:rsidTr="00A12A29">
        <w:tblPrEx>
          <w:tblBorders>
            <w:top w:val="single" w:sz="12" w:space="0" w:color="auto"/>
          </w:tblBorders>
        </w:tblPrEx>
        <w:trPr>
          <w:trHeight w:hRule="exact" w:val="708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B733037" w14:textId="3F994783" w:rsidR="00AA680E" w:rsidRPr="002F7B9D" w:rsidRDefault="00AA680E" w:rsidP="00AA680E">
            <w:pPr>
              <w:pStyle w:val="FormInstructions"/>
              <w:spacing w:before="120"/>
              <w:jc w:val="left"/>
              <w:rPr>
                <w:sz w:val="16"/>
                <w:szCs w:val="16"/>
                <w:highlight w:val="yellow"/>
              </w:rPr>
            </w:pPr>
            <w:r w:rsidRPr="00582071">
              <w:rPr>
                <w:sz w:val="20"/>
                <w:szCs w:val="16"/>
              </w:rPr>
              <w:t>PUBLICATIONS, LECTURES, AND ABSTRACTS</w:t>
            </w:r>
            <w:r w:rsidRPr="00BA3C08">
              <w:rPr>
                <w:b/>
                <w:sz w:val="16"/>
                <w:szCs w:val="16"/>
              </w:rPr>
              <w:t xml:space="preserve">  </w:t>
            </w:r>
            <w:r w:rsidR="00A12A29">
              <w:rPr>
                <w:b/>
                <w:sz w:val="16"/>
                <w:szCs w:val="16"/>
              </w:rPr>
              <w:br/>
            </w:r>
            <w:r w:rsidR="00A12A29">
              <w:rPr>
                <w:sz w:val="16"/>
                <w:szCs w:val="16"/>
              </w:rPr>
              <w:t>(use continuation page</w:t>
            </w:r>
            <w:r w:rsidRPr="00582071">
              <w:rPr>
                <w:sz w:val="16"/>
                <w:szCs w:val="16"/>
              </w:rPr>
              <w:t>s as needed</w:t>
            </w:r>
            <w:r w:rsidR="00ED59DA">
              <w:rPr>
                <w:sz w:val="16"/>
                <w:szCs w:val="16"/>
              </w:rPr>
              <w:t>)</w:t>
            </w:r>
          </w:p>
        </w:tc>
      </w:tr>
      <w:tr w:rsidR="00AA680E" w14:paraId="3333D5A9" w14:textId="77777777" w:rsidTr="00A12A29">
        <w:tblPrEx>
          <w:tblBorders>
            <w:top w:val="single" w:sz="12" w:space="0" w:color="auto"/>
          </w:tblBorders>
        </w:tblPrEx>
        <w:trPr>
          <w:trHeight w:hRule="exact" w:val="8910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DF3CFE" w14:textId="77777777" w:rsidR="00AA680E" w:rsidRPr="002F7B9D" w:rsidRDefault="00AA680E">
            <w:pPr>
              <w:pStyle w:val="SingleSp11pt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9871C2" w14:textId="77777777" w:rsidR="00AA680E" w:rsidRPr="0057145C" w:rsidRDefault="00AA680E" w:rsidP="00AA680E">
      <w:pPr>
        <w:rPr>
          <w:sz w:val="2"/>
        </w:rPr>
      </w:pPr>
    </w:p>
    <w:sectPr w:rsidR="00AA680E" w:rsidRPr="0057145C" w:rsidSect="00AA680E">
      <w:foot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FF3A" w14:textId="77777777" w:rsidR="00587B73" w:rsidRDefault="00587B73">
      <w:r>
        <w:separator/>
      </w:r>
    </w:p>
  </w:endnote>
  <w:endnote w:type="continuationSeparator" w:id="0">
    <w:p w14:paraId="03865E0B" w14:textId="77777777" w:rsidR="00587B73" w:rsidRDefault="0058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00000000" w:usb2="000001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7298E" w14:textId="41A21260" w:rsidR="00AA680E" w:rsidRPr="00582071" w:rsidRDefault="0029131D" w:rsidP="00AA68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310"/>
        <w:tab w:val="right" w:pos="10710"/>
      </w:tabs>
      <w:rPr>
        <w:rFonts w:ascii="Arial" w:hAnsi="Arial"/>
        <w:sz w:val="16"/>
      </w:rPr>
    </w:pPr>
    <w:r w:rsidRPr="0029131D">
      <w:rPr>
        <w:rFonts w:ascii="Arial" w:hAnsi="Arial"/>
        <w:sz w:val="16"/>
      </w:rPr>
      <w:t>LLHF 7/06-24</w:t>
    </w:r>
    <w:r w:rsidR="00AA680E">
      <w:rPr>
        <w:rFonts w:ascii="Arial" w:hAnsi="Arial"/>
        <w:sz w:val="16"/>
      </w:rPr>
      <w:tab/>
      <w:t xml:space="preserve">Page </w:t>
    </w:r>
    <w:r w:rsidR="00B5551E">
      <w:rPr>
        <w:rFonts w:ascii="Arial" w:hAnsi="Arial"/>
        <w:sz w:val="16"/>
      </w:rPr>
      <w:t>1</w:t>
    </w:r>
    <w:r w:rsidR="00AA680E">
      <w:rPr>
        <w:rFonts w:ascii="Arial" w:hAnsi="Arial"/>
        <w:sz w:val="16"/>
      </w:rPr>
      <w:tab/>
      <w:t>Progress Report Summary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B2AF" w14:textId="66C8B243" w:rsidR="00AA680E" w:rsidRPr="00582071" w:rsidRDefault="0029131D" w:rsidP="00AA68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310"/>
        <w:tab w:val="right" w:pos="10710"/>
      </w:tabs>
      <w:rPr>
        <w:rFonts w:ascii="Arial" w:hAnsi="Arial"/>
        <w:sz w:val="16"/>
      </w:rPr>
    </w:pPr>
    <w:r w:rsidRPr="0029131D">
      <w:rPr>
        <w:rFonts w:ascii="Arial" w:hAnsi="Arial"/>
        <w:sz w:val="16"/>
      </w:rPr>
      <w:t>LLHF 7/06-24</w:t>
    </w:r>
    <w:r w:rsidR="00AA680E">
      <w:rPr>
        <w:rFonts w:ascii="Arial" w:hAnsi="Arial"/>
        <w:sz w:val="16"/>
      </w:rPr>
      <w:tab/>
      <w:t xml:space="preserve">Page </w:t>
    </w:r>
    <w:r w:rsidR="00B5551E">
      <w:rPr>
        <w:rFonts w:ascii="Arial" w:hAnsi="Arial"/>
        <w:sz w:val="16"/>
      </w:rPr>
      <w:t>2</w:t>
    </w:r>
    <w:r w:rsidR="00AA680E">
      <w:rPr>
        <w:rFonts w:ascii="Arial" w:hAnsi="Arial"/>
        <w:sz w:val="16"/>
      </w:rPr>
      <w:tab/>
      <w:t>Progress Report Summary</w:t>
    </w:r>
  </w:p>
  <w:p w14:paraId="7316CC05" w14:textId="77777777" w:rsidR="00AA680E" w:rsidRPr="0057145C" w:rsidRDefault="00AA680E" w:rsidP="00AA6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1F98C" w14:textId="77777777" w:rsidR="00587B73" w:rsidRDefault="00587B73">
      <w:r>
        <w:separator/>
      </w:r>
    </w:p>
  </w:footnote>
  <w:footnote w:type="continuationSeparator" w:id="0">
    <w:p w14:paraId="39162CCE" w14:textId="77777777" w:rsidR="00587B73" w:rsidRDefault="0058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171483028">
    <w:abstractNumId w:val="9"/>
  </w:num>
  <w:num w:numId="2" w16cid:durableId="233397374">
    <w:abstractNumId w:val="7"/>
  </w:num>
  <w:num w:numId="3" w16cid:durableId="573051128">
    <w:abstractNumId w:val="6"/>
  </w:num>
  <w:num w:numId="4" w16cid:durableId="745617172">
    <w:abstractNumId w:val="5"/>
  </w:num>
  <w:num w:numId="5" w16cid:durableId="1048265668">
    <w:abstractNumId w:val="4"/>
  </w:num>
  <w:num w:numId="6" w16cid:durableId="1995913114">
    <w:abstractNumId w:val="8"/>
  </w:num>
  <w:num w:numId="7" w16cid:durableId="1481728337">
    <w:abstractNumId w:val="3"/>
  </w:num>
  <w:num w:numId="8" w16cid:durableId="781917312">
    <w:abstractNumId w:val="2"/>
  </w:num>
  <w:num w:numId="9" w16cid:durableId="171534824">
    <w:abstractNumId w:val="1"/>
  </w:num>
  <w:num w:numId="10" w16cid:durableId="786506390">
    <w:abstractNumId w:val="0"/>
  </w:num>
  <w:num w:numId="11" w16cid:durableId="149444009">
    <w:abstractNumId w:val="4"/>
  </w:num>
  <w:num w:numId="12" w16cid:durableId="202527289">
    <w:abstractNumId w:val="10"/>
  </w:num>
  <w:num w:numId="13" w16cid:durableId="749040958">
    <w:abstractNumId w:val="11"/>
  </w:num>
  <w:num w:numId="14" w16cid:durableId="791555825">
    <w:abstractNumId w:val="12"/>
  </w:num>
  <w:num w:numId="15" w16cid:durableId="364719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4D"/>
    <w:rsid w:val="000C0512"/>
    <w:rsid w:val="002074C8"/>
    <w:rsid w:val="00230652"/>
    <w:rsid w:val="0029131D"/>
    <w:rsid w:val="003E28C4"/>
    <w:rsid w:val="0047254D"/>
    <w:rsid w:val="00587B73"/>
    <w:rsid w:val="00692AE1"/>
    <w:rsid w:val="008454CF"/>
    <w:rsid w:val="009610DC"/>
    <w:rsid w:val="00985AC6"/>
    <w:rsid w:val="00A12A29"/>
    <w:rsid w:val="00AA680E"/>
    <w:rsid w:val="00B5551E"/>
    <w:rsid w:val="00BE1F3F"/>
    <w:rsid w:val="00D22A95"/>
    <w:rsid w:val="00DD4FFC"/>
    <w:rsid w:val="00ED59DA"/>
    <w:rsid w:val="00F3761E"/>
    <w:rsid w:val="00F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DAF7E"/>
  <w15:chartTrackingRefBased/>
  <w15:docId w15:val="{0F6F1F6F-1D17-4AFD-B1F0-56FAC7BF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071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A3C08"/>
    <w:rPr>
      <w:color w:val="800080"/>
      <w:u w:val="single"/>
    </w:rPr>
  </w:style>
  <w:style w:type="character" w:customStyle="1" w:styleId="DataField11ptChar">
    <w:name w:val="Data Field 11pt Char"/>
    <w:basedOn w:val="DefaultParagraphFont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E427AE"/>
    <w:rPr>
      <w:sz w:val="16"/>
    </w:rPr>
  </w:style>
  <w:style w:type="character" w:customStyle="1" w:styleId="FormFieldCaption7ptChar">
    <w:name w:val="Form Field Caption 7pt Char"/>
    <w:basedOn w:val="DefaultParagraphFont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basedOn w:val="FormFieldCaption7pt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basedOn w:val="FormInstructionsChar"/>
    <w:link w:val="StyleFormInstructions8pt"/>
    <w:rsid w:val="00E427AE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Arial9ptlineitem">
    <w:name w:val="Arial9ptlineitem"/>
    <w:basedOn w:val="Normal"/>
    <w:rsid w:val="0011395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398, fp2 (Rev. 4/06), Description, Performance Sites, Key Personnel, Other Significant Contributors, and Stem Cells, Form Page 2</vt:lpstr>
    </vt:vector>
  </TitlesOfParts>
  <Company>OD/NIH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398, fp2 (Rev. 4/06), Description, Performance Sites, Key Personnel, Other Significant Contributors, and Stem Cells, Form Page 2</dc:title>
  <dc:subject>DHHS, Public Health Service Grant Application</dc:subject>
  <dc:creator>DHHS, Pubic Health Service</dc:creator>
  <cp:keywords>PHS Grant Application, PHS 398 (Rev. 4/06), Description, Performance Sites, Key Personnel, Other Significant Contributors, and Stem Cells, Form Page 2</cp:keywords>
  <cp:lastModifiedBy>Mari Dhillon</cp:lastModifiedBy>
  <cp:revision>7</cp:revision>
  <cp:lastPrinted>2004-03-15T17:40:00Z</cp:lastPrinted>
  <dcterms:created xsi:type="dcterms:W3CDTF">2023-06-13T17:42:00Z</dcterms:created>
  <dcterms:modified xsi:type="dcterms:W3CDTF">2024-07-02T16:30:00Z</dcterms:modified>
</cp:coreProperties>
</file>